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4E" w:rsidRDefault="0097064E" w:rsidP="00F26F53">
      <w:pPr>
        <w:pStyle w:val="a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 ДЕПУТАТОВ</w:t>
      </w:r>
      <w:proofErr w:type="gramEnd"/>
      <w:r>
        <w:rPr>
          <w:rFonts w:ascii="Arial" w:hAnsi="Arial" w:cs="Arial"/>
        </w:rPr>
        <w:t xml:space="preserve">  ГОРСКОГО  СЕЛЬСКОГО  ПОСЕЛЕНИЯ</w:t>
      </w:r>
    </w:p>
    <w:p w:rsidR="0097064E" w:rsidRDefault="0097064E" w:rsidP="0097064E">
      <w:pPr>
        <w:pStyle w:val="a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СОНКОВСКОГО  РАЙОНА</w:t>
      </w:r>
      <w:proofErr w:type="gramEnd"/>
      <w:r>
        <w:rPr>
          <w:rFonts w:ascii="Arial" w:hAnsi="Arial" w:cs="Arial"/>
        </w:rPr>
        <w:t xml:space="preserve">  ТВЕРСКОЙ  ОБЛАСТИ</w:t>
      </w:r>
    </w:p>
    <w:p w:rsidR="00E84E34" w:rsidRDefault="00E84E34" w:rsidP="00E84E34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E84E34" w:rsidRDefault="00E84E34" w:rsidP="00E84E34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E84E34" w:rsidRDefault="00621D21" w:rsidP="00621D2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19.05</w:t>
      </w:r>
      <w:r w:rsidR="00E84E34">
        <w:rPr>
          <w:b w:val="0"/>
          <w:sz w:val="24"/>
          <w:szCs w:val="24"/>
        </w:rPr>
        <w:t xml:space="preserve">.2017                            д. Горка              </w:t>
      </w:r>
      <w:r>
        <w:rPr>
          <w:b w:val="0"/>
          <w:sz w:val="24"/>
          <w:szCs w:val="24"/>
        </w:rPr>
        <w:t xml:space="preserve">                          № 90</w:t>
      </w:r>
    </w:p>
    <w:p w:rsidR="00E84E34" w:rsidRDefault="00E84E34" w:rsidP="00E84E34">
      <w:pPr>
        <w:jc w:val="center"/>
        <w:rPr>
          <w:rFonts w:ascii="Arial" w:hAnsi="Arial" w:cs="Arial"/>
        </w:rPr>
      </w:pPr>
    </w:p>
    <w:p w:rsidR="00E84E34" w:rsidRDefault="00E84E34" w:rsidP="00E84E34">
      <w:pPr>
        <w:pStyle w:val="11"/>
        <w:spacing w:before="77" w:after="0" w:line="240" w:lineRule="auto"/>
        <w:rPr>
          <w:rFonts w:ascii="Arial" w:hAnsi="Arial" w:cs="Arial"/>
          <w:sz w:val="24"/>
          <w:szCs w:val="24"/>
        </w:rPr>
      </w:pPr>
    </w:p>
    <w:p w:rsidR="00E84E34" w:rsidRDefault="00E84E34" w:rsidP="00E84E34">
      <w:pPr>
        <w:pStyle w:val="21"/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передаче полномочий по осуществлению внутреннего</w:t>
      </w:r>
    </w:p>
    <w:p w:rsidR="00E84E34" w:rsidRDefault="00E84E34" w:rsidP="00E84E34">
      <w:pPr>
        <w:pStyle w:val="21"/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муниципального финансового контроля, а также </w:t>
      </w:r>
    </w:p>
    <w:p w:rsidR="00E84E34" w:rsidRDefault="00E84E34" w:rsidP="00E84E34">
      <w:pPr>
        <w:pStyle w:val="21"/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контроля в сфере закупок муниципальному образованию</w:t>
      </w:r>
      <w:r>
        <w:rPr>
          <w:rFonts w:ascii="Arial" w:hAnsi="Arial" w:cs="Arial"/>
          <w:b w:val="0"/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sz w:val="24"/>
          <w:szCs w:val="24"/>
        </w:rPr>
        <w:t>Сонковский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 Тверской области в 2017 году</w:t>
      </w:r>
    </w:p>
    <w:p w:rsidR="00E84E34" w:rsidRPr="00621D21" w:rsidRDefault="00E84E34" w:rsidP="00621D21">
      <w:pPr>
        <w:pStyle w:val="31"/>
        <w:spacing w:before="306"/>
        <w:ind w:firstLine="567"/>
        <w:rPr>
          <w:rStyle w:val="41"/>
          <w:rFonts w:ascii="Arial" w:hAnsi="Arial" w:cs="Arial"/>
          <w:b w:val="0"/>
          <w:bCs w:val="0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>На основании ст. 269 Бюджетного кодекса Российской Федерации, ч. 8 ст. 99, ч.2 ст.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Устава муниципального образования  Горское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 Совет депутатов  Горского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621D21">
        <w:rPr>
          <w:rFonts w:ascii="Arial" w:hAnsi="Arial" w:cs="Arial"/>
          <w:sz w:val="24"/>
          <w:szCs w:val="24"/>
        </w:rPr>
        <w:t xml:space="preserve"> РЕШИЛ: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ascii="Arial" w:eastAsia="Calibri" w:hAnsi="Arial" w:cs="Arial"/>
          <w:sz w:val="24"/>
          <w:szCs w:val="24"/>
        </w:rPr>
        <w:t xml:space="preserve">1. Передать муниципальному образованию </w:t>
      </w:r>
      <w:proofErr w:type="spellStart"/>
      <w:r>
        <w:rPr>
          <w:rFonts w:ascii="Arial" w:eastAsia="Calibri" w:hAnsi="Arial" w:cs="Arial"/>
          <w:sz w:val="24"/>
          <w:szCs w:val="24"/>
        </w:rPr>
        <w:t>Сонковский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в лице  </w:t>
      </w:r>
      <w:r>
        <w:rPr>
          <w:rFonts w:ascii="Arial" w:eastAsia="Calibri" w:hAnsi="Arial" w:cs="Arial"/>
          <w:bCs/>
          <w:sz w:val="24"/>
          <w:szCs w:val="24"/>
        </w:rPr>
        <w:t xml:space="preserve">его структурного подразделения – финансового отдела администрации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Сонковского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района Тверской области </w:t>
      </w:r>
      <w:r>
        <w:rPr>
          <w:rFonts w:ascii="Arial" w:eastAsia="Calibri" w:hAnsi="Arial" w:cs="Arial"/>
          <w:sz w:val="24"/>
          <w:szCs w:val="24"/>
        </w:rPr>
        <w:t xml:space="preserve">на период с 01.01.2017 года по 31.12.2017 года </w:t>
      </w:r>
      <w:r>
        <w:rPr>
          <w:rFonts w:ascii="Arial" w:eastAsia="Calibri" w:hAnsi="Arial" w:cs="Arial"/>
          <w:bCs/>
          <w:sz w:val="24"/>
          <w:szCs w:val="24"/>
        </w:rPr>
        <w:t xml:space="preserve">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</w:t>
      </w:r>
      <w:r>
        <w:rPr>
          <w:rFonts w:ascii="Arial" w:eastAsia="Calibri" w:hAnsi="Arial" w:cs="Arial"/>
          <w:sz w:val="24"/>
          <w:szCs w:val="24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eastAsia="Calibri" w:hAnsi="Arial" w:cs="Arial"/>
          <w:bCs/>
          <w:sz w:val="24"/>
          <w:szCs w:val="24"/>
        </w:rPr>
        <w:t>, а именно: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за соблюдением бюджетного законодательства и иных нормативных правовых актов, регулирующих бюджетные правоотношения;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за полнотой и достоверностью отчётности о реализации муниципальных программ поселения;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 за соблюдением требований к обоснованию закупок и обоснованности закупок;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 за соблюдением правил нормирования в сфере закупок;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за соответствием поставленного товара, выполненной работы (её результата) или оказанной услуги условием контракта;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за своевременностью, полнотой и достоверностью отражения в документах учёта поставленного товара, выполненной работы (её результата) или оказанной услуги;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за соответствием использования поставленного товара, выполненной работы (её результата) или оказанной услуги целям осуществления закупки.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2. Реализация полномочий указанных в п.1 в бюджете </w:t>
      </w:r>
      <w:r>
        <w:rPr>
          <w:rFonts w:ascii="Arial" w:eastAsia="Calibri" w:hAnsi="Arial" w:cs="Arial"/>
          <w:sz w:val="24"/>
          <w:szCs w:val="24"/>
        </w:rPr>
        <w:t xml:space="preserve">муниципального </w:t>
      </w:r>
      <w:proofErr w:type="gramStart"/>
      <w:r>
        <w:rPr>
          <w:rFonts w:ascii="Arial" w:eastAsia="Calibri" w:hAnsi="Arial" w:cs="Arial"/>
          <w:sz w:val="24"/>
          <w:szCs w:val="24"/>
        </w:rPr>
        <w:t>образования  Горского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сельского поселения осуществляется на безвозмездной основе.</w:t>
      </w: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color w:val="33333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Заключить соглашение о передаче части полномочий, по решению вопросов в </w:t>
      </w:r>
      <w:r>
        <w:rPr>
          <w:rFonts w:ascii="Arial" w:eastAsia="Calibri" w:hAnsi="Arial" w:cs="Arial"/>
          <w:bCs/>
          <w:sz w:val="24"/>
          <w:szCs w:val="24"/>
        </w:rPr>
        <w:t xml:space="preserve">части </w:t>
      </w:r>
      <w:r>
        <w:rPr>
          <w:rFonts w:ascii="Arial" w:eastAsia="Calibri" w:hAnsi="Arial" w:cs="Arial"/>
          <w:sz w:val="24"/>
          <w:szCs w:val="24"/>
        </w:rPr>
        <w:t>осуществления внутреннего муниципального финансового контроля и контроля в сфере закупок.</w:t>
      </w:r>
    </w:p>
    <w:p w:rsidR="00621D21" w:rsidRDefault="00621D21" w:rsidP="00621D2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84E34">
        <w:rPr>
          <w:rFonts w:ascii="Arial" w:hAnsi="Arial" w:cs="Arial"/>
        </w:rPr>
        <w:t xml:space="preserve">4. Настоящее решение вступает в силу с момента его принятия, распространяется </w:t>
      </w:r>
      <w:proofErr w:type="gramStart"/>
      <w:r w:rsidR="00E84E34">
        <w:rPr>
          <w:rFonts w:ascii="Arial" w:hAnsi="Arial" w:cs="Arial"/>
        </w:rPr>
        <w:t>на правоотношения</w:t>
      </w:r>
      <w:proofErr w:type="gramEnd"/>
      <w:r w:rsidR="00E84E34">
        <w:rPr>
          <w:rFonts w:ascii="Arial" w:hAnsi="Arial" w:cs="Arial"/>
        </w:rPr>
        <w:t xml:space="preserve"> возникшие с 01.01.2017 и </w:t>
      </w:r>
      <w:r w:rsidRPr="004F172E">
        <w:rPr>
          <w:rFonts w:ascii="Arial" w:hAnsi="Arial" w:cs="Arial"/>
        </w:rPr>
        <w:t>подле</w:t>
      </w:r>
      <w:r>
        <w:rPr>
          <w:rFonts w:ascii="Arial" w:hAnsi="Arial" w:cs="Arial"/>
        </w:rPr>
        <w:t xml:space="preserve">жит обнародованию и размещению </w:t>
      </w:r>
      <w:r w:rsidRPr="004F172E">
        <w:rPr>
          <w:rFonts w:ascii="Arial" w:hAnsi="Arial" w:cs="Arial"/>
        </w:rPr>
        <w:t xml:space="preserve">его в </w:t>
      </w:r>
      <w:r w:rsidRPr="004F172E">
        <w:rPr>
          <w:rFonts w:ascii="Arial" w:hAnsi="Arial" w:cs="Arial"/>
        </w:rPr>
        <w:lastRenderedPageBreak/>
        <w:t xml:space="preserve">информационно-телекоммуникационной сети «Интернет» на официальном сайте администрации </w:t>
      </w:r>
      <w:proofErr w:type="spellStart"/>
      <w:r w:rsidRPr="004F172E">
        <w:rPr>
          <w:rFonts w:ascii="Arial" w:hAnsi="Arial" w:cs="Arial"/>
        </w:rPr>
        <w:t>Сонковского</w:t>
      </w:r>
      <w:proofErr w:type="spellEnd"/>
      <w:r w:rsidRPr="004F172E">
        <w:rPr>
          <w:rFonts w:ascii="Arial" w:hAnsi="Arial" w:cs="Arial"/>
        </w:rPr>
        <w:t xml:space="preserve"> района по адресу: </w:t>
      </w:r>
      <w:hyperlink r:id="rId6" w:history="1">
        <w:r w:rsidRPr="008256E1">
          <w:rPr>
            <w:rStyle w:val="a4"/>
            <w:rFonts w:ascii="Arial" w:hAnsi="Arial" w:cs="Arial"/>
            <w:color w:val="auto"/>
            <w:u w:val="none"/>
          </w:rPr>
          <w:t>www.sonkovo.ru</w:t>
        </w:r>
      </w:hyperlink>
      <w:r w:rsidRPr="004F172E">
        <w:rPr>
          <w:rFonts w:ascii="Arial" w:hAnsi="Arial" w:cs="Arial"/>
        </w:rPr>
        <w:t xml:space="preserve"> в разделе «С</w:t>
      </w:r>
      <w:r>
        <w:rPr>
          <w:rFonts w:ascii="Arial" w:hAnsi="Arial" w:cs="Arial"/>
        </w:rPr>
        <w:t xml:space="preserve">ельские поселения» на странице </w:t>
      </w:r>
      <w:r w:rsidRPr="004F172E">
        <w:rPr>
          <w:rFonts w:ascii="Arial" w:hAnsi="Arial" w:cs="Arial"/>
        </w:rPr>
        <w:t>Горского</w:t>
      </w:r>
      <w:r>
        <w:rPr>
          <w:rFonts w:ascii="Arial" w:hAnsi="Arial" w:cs="Arial"/>
        </w:rPr>
        <w:t xml:space="preserve"> сельского поселения. </w:t>
      </w:r>
    </w:p>
    <w:p w:rsidR="00E84E34" w:rsidRDefault="00E84E34" w:rsidP="00E84E34">
      <w:pPr>
        <w:jc w:val="both"/>
        <w:rPr>
          <w:rFonts w:ascii="Arial" w:hAnsi="Arial" w:cs="Arial"/>
        </w:rPr>
      </w:pPr>
    </w:p>
    <w:p w:rsidR="00E84E34" w:rsidRDefault="00E84E34" w:rsidP="00E84E34">
      <w:pPr>
        <w:pStyle w:val="a5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</w:p>
    <w:p w:rsidR="00E84E34" w:rsidRDefault="00E84E34" w:rsidP="00E84E34">
      <w:pPr>
        <w:pStyle w:val="a5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</w:p>
    <w:p w:rsidR="00E84E34" w:rsidRDefault="00E84E34" w:rsidP="00E84E34">
      <w:pPr>
        <w:pStyle w:val="a5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</w:p>
    <w:p w:rsidR="00E84E34" w:rsidRDefault="00E84E34" w:rsidP="00E84E34">
      <w:pPr>
        <w:pStyle w:val="a5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</w:p>
    <w:p w:rsidR="00E84E34" w:rsidRDefault="00E84E34" w:rsidP="00E84E34">
      <w:pPr>
        <w:rPr>
          <w:rFonts w:ascii="Arial" w:hAnsi="Arial" w:cs="Arial"/>
        </w:rPr>
      </w:pPr>
      <w:r>
        <w:rPr>
          <w:rFonts w:ascii="Arial" w:hAnsi="Arial" w:cs="Arial"/>
        </w:rPr>
        <w:t>Глава Горского сельского поселения</w:t>
      </w:r>
    </w:p>
    <w:p w:rsidR="00E84E34" w:rsidRDefault="00E84E34" w:rsidP="00E84E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                                                  </w:t>
      </w:r>
      <w:proofErr w:type="spellStart"/>
      <w:r>
        <w:rPr>
          <w:rFonts w:ascii="Arial" w:hAnsi="Arial" w:cs="Arial"/>
        </w:rPr>
        <w:t>Л.В.Каткова</w:t>
      </w:r>
      <w:proofErr w:type="spellEnd"/>
    </w:p>
    <w:p w:rsidR="00E84E34" w:rsidRDefault="00E84E34" w:rsidP="00E84E34">
      <w:pPr>
        <w:rPr>
          <w:rFonts w:ascii="Arial" w:hAnsi="Arial" w:cs="Arial"/>
        </w:rPr>
      </w:pPr>
    </w:p>
    <w:p w:rsidR="00E84E34" w:rsidRDefault="00E84E34" w:rsidP="00E84E34">
      <w:pPr>
        <w:pStyle w:val="a5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4E34" w:rsidRDefault="00E84E34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7064E" w:rsidRDefault="0097064E" w:rsidP="00E84E34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_GoBack"/>
      <w:bookmarkEnd w:id="0"/>
    </w:p>
    <w:sectPr w:rsidR="0097064E" w:rsidSect="009706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910"/>
    <w:multiLevelType w:val="hybridMultilevel"/>
    <w:tmpl w:val="92DA50E2"/>
    <w:lvl w:ilvl="0" w:tplc="5F76987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A476E44"/>
    <w:multiLevelType w:val="hybridMultilevel"/>
    <w:tmpl w:val="DDD0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F5293"/>
    <w:multiLevelType w:val="hybridMultilevel"/>
    <w:tmpl w:val="10B07308"/>
    <w:lvl w:ilvl="0" w:tplc="DC8A580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8F16EC6"/>
    <w:multiLevelType w:val="multilevel"/>
    <w:tmpl w:val="37A630C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 w15:restartNumberingAfterBreak="0">
    <w:nsid w:val="5B273D81"/>
    <w:multiLevelType w:val="multilevel"/>
    <w:tmpl w:val="7D8E4A6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5" w:hanging="1800"/>
      </w:pPr>
      <w:rPr>
        <w:rFonts w:hint="default"/>
      </w:rPr>
    </w:lvl>
  </w:abstractNum>
  <w:abstractNum w:abstractNumId="5" w15:restartNumberingAfterBreak="0">
    <w:nsid w:val="624E1BF0"/>
    <w:multiLevelType w:val="hybridMultilevel"/>
    <w:tmpl w:val="1BF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AD5"/>
    <w:multiLevelType w:val="hybridMultilevel"/>
    <w:tmpl w:val="1076C098"/>
    <w:lvl w:ilvl="0" w:tplc="ADF2B8E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747F7133"/>
    <w:multiLevelType w:val="hybridMultilevel"/>
    <w:tmpl w:val="B3EAA588"/>
    <w:lvl w:ilvl="0" w:tplc="372E26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7CAC1DB1"/>
    <w:multiLevelType w:val="multilevel"/>
    <w:tmpl w:val="9552C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C9"/>
    <w:rsid w:val="00015FA3"/>
    <w:rsid w:val="00061B82"/>
    <w:rsid w:val="000929B6"/>
    <w:rsid w:val="00241F3B"/>
    <w:rsid w:val="002D00EF"/>
    <w:rsid w:val="003977F3"/>
    <w:rsid w:val="004161A4"/>
    <w:rsid w:val="00420FB4"/>
    <w:rsid w:val="004B16AD"/>
    <w:rsid w:val="00621D21"/>
    <w:rsid w:val="00677F07"/>
    <w:rsid w:val="00767BDE"/>
    <w:rsid w:val="008256E1"/>
    <w:rsid w:val="0088414A"/>
    <w:rsid w:val="00904808"/>
    <w:rsid w:val="0097064E"/>
    <w:rsid w:val="009D2F9E"/>
    <w:rsid w:val="00AD5E15"/>
    <w:rsid w:val="00B77C6E"/>
    <w:rsid w:val="00D428C9"/>
    <w:rsid w:val="00E84E34"/>
    <w:rsid w:val="00F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422E-A34F-45FE-86DE-794F107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34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E84E3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6E1"/>
    <w:rPr>
      <w:color w:val="0000FF"/>
      <w:u w:val="single"/>
    </w:rPr>
  </w:style>
  <w:style w:type="paragraph" w:customStyle="1" w:styleId="ConsPlusNormal">
    <w:name w:val="ConsPlusNormal"/>
    <w:rsid w:val="00904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84E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4E34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4E34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locked/>
    <w:rsid w:val="00E84E3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84E34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E84E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84E34"/>
    <w:pPr>
      <w:shd w:val="clear" w:color="auto" w:fill="FFFFFF"/>
      <w:spacing w:after="360" w:line="240" w:lineRule="atLeast"/>
      <w:ind w:firstLine="28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E84E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84E34"/>
    <w:pPr>
      <w:shd w:val="clear" w:color="auto" w:fill="FFFFFF"/>
      <w:spacing w:before="360" w:line="322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ConsTitle">
    <w:name w:val="ConsTitle"/>
    <w:rsid w:val="00E84E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1">
    <w:name w:val="Основной текст (4) + Полужирный"/>
    <w:basedOn w:val="a0"/>
    <w:uiPriority w:val="99"/>
    <w:rsid w:val="00E84E34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21D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D21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n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9B05-1C18-458A-886A-4C2D651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2017-05-22T05:57:00Z</cp:lastPrinted>
  <dcterms:created xsi:type="dcterms:W3CDTF">2017-05-10T08:56:00Z</dcterms:created>
  <dcterms:modified xsi:type="dcterms:W3CDTF">2017-05-24T05:10:00Z</dcterms:modified>
</cp:coreProperties>
</file>