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43" w:rsidRPr="00584F6C" w:rsidRDefault="009C4443" w:rsidP="009C4443">
      <w:pPr>
        <w:jc w:val="center"/>
        <w:rPr>
          <w:b/>
          <w:sz w:val="28"/>
          <w:szCs w:val="28"/>
        </w:rPr>
      </w:pPr>
      <w:r w:rsidRPr="00584F6C">
        <w:rPr>
          <w:b/>
          <w:sz w:val="28"/>
          <w:szCs w:val="28"/>
        </w:rPr>
        <w:t>Переход на карту «Мир» продлен Банком России до 1 июля 2021 года</w:t>
      </w:r>
    </w:p>
    <w:p w:rsidR="009C4443" w:rsidRPr="00584F6C" w:rsidRDefault="009C4443" w:rsidP="009C4443">
      <w:pPr>
        <w:spacing w:line="360" w:lineRule="auto"/>
        <w:jc w:val="both"/>
        <w:rPr>
          <w:sz w:val="28"/>
          <w:szCs w:val="28"/>
          <w:lang/>
        </w:rPr>
      </w:pPr>
    </w:p>
    <w:p w:rsidR="009C4443" w:rsidRPr="00B17EAE" w:rsidRDefault="009C4443" w:rsidP="009C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в</w:t>
      </w:r>
      <w:r w:rsidRPr="00B17EAE">
        <w:rPr>
          <w:sz w:val="28"/>
          <w:szCs w:val="28"/>
        </w:rPr>
        <w:t xml:space="preserve"> связи со сложившейся эпидемиологической ситуацией Банком России продлен срок </w:t>
      </w:r>
      <w:r>
        <w:rPr>
          <w:sz w:val="28"/>
          <w:szCs w:val="28"/>
        </w:rPr>
        <w:t xml:space="preserve">перехода </w:t>
      </w:r>
      <w:r w:rsidRPr="00B17EAE">
        <w:rPr>
          <w:sz w:val="28"/>
          <w:szCs w:val="28"/>
        </w:rPr>
        <w:t>на карты национальной платежной системы «Мир» до 1 июля 2021 года.</w:t>
      </w:r>
    </w:p>
    <w:p w:rsidR="009C4443" w:rsidRPr="00B17EAE" w:rsidRDefault="009C4443" w:rsidP="009C4443">
      <w:pPr>
        <w:spacing w:line="360" w:lineRule="auto"/>
        <w:jc w:val="both"/>
        <w:rPr>
          <w:sz w:val="28"/>
          <w:szCs w:val="28"/>
        </w:rPr>
      </w:pPr>
      <w:r w:rsidRPr="0037737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17EAE">
        <w:rPr>
          <w:sz w:val="28"/>
          <w:szCs w:val="28"/>
        </w:rPr>
        <w:t xml:space="preserve">то требование </w:t>
      </w:r>
      <w:r>
        <w:rPr>
          <w:sz w:val="28"/>
          <w:szCs w:val="28"/>
        </w:rPr>
        <w:t>относится к</w:t>
      </w:r>
      <w:r w:rsidRPr="00B17EA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B17EAE">
        <w:rPr>
          <w:sz w:val="28"/>
          <w:szCs w:val="28"/>
        </w:rPr>
        <w:t xml:space="preserve">, получающим пенсии и </w:t>
      </w:r>
      <w:r>
        <w:rPr>
          <w:sz w:val="28"/>
          <w:szCs w:val="28"/>
        </w:rPr>
        <w:t xml:space="preserve"> другие </w:t>
      </w:r>
      <w:r w:rsidRPr="00B17EAE">
        <w:rPr>
          <w:sz w:val="28"/>
          <w:szCs w:val="28"/>
        </w:rPr>
        <w:t>социальные выплаты на счета банковских карт других платежных систем (</w:t>
      </w:r>
      <w:proofErr w:type="spellStart"/>
      <w:r w:rsidRPr="00B17EAE">
        <w:rPr>
          <w:sz w:val="28"/>
          <w:szCs w:val="28"/>
        </w:rPr>
        <w:t>MasterCard</w:t>
      </w:r>
      <w:proofErr w:type="spellEnd"/>
      <w:r w:rsidRPr="00B17EAE">
        <w:rPr>
          <w:sz w:val="28"/>
          <w:szCs w:val="28"/>
        </w:rPr>
        <w:t xml:space="preserve">, </w:t>
      </w:r>
      <w:proofErr w:type="spellStart"/>
      <w:r w:rsidRPr="00B17EAE">
        <w:rPr>
          <w:sz w:val="28"/>
          <w:szCs w:val="28"/>
        </w:rPr>
        <w:t>Visa</w:t>
      </w:r>
      <w:proofErr w:type="spellEnd"/>
      <w:r w:rsidRPr="00B17EAE">
        <w:rPr>
          <w:sz w:val="28"/>
          <w:szCs w:val="28"/>
        </w:rPr>
        <w:t>). Оно не относится к тем, кому выплат</w:t>
      </w:r>
      <w:r>
        <w:rPr>
          <w:sz w:val="28"/>
          <w:szCs w:val="28"/>
        </w:rPr>
        <w:t>ы доставляются</w:t>
      </w:r>
      <w:r w:rsidRPr="00B17EAE">
        <w:rPr>
          <w:sz w:val="28"/>
          <w:szCs w:val="28"/>
        </w:rPr>
        <w:t xml:space="preserve"> через отделения почтовой связи,  </w:t>
      </w:r>
      <w:r>
        <w:rPr>
          <w:sz w:val="28"/>
          <w:szCs w:val="28"/>
        </w:rPr>
        <w:t xml:space="preserve">другие </w:t>
      </w:r>
      <w:r w:rsidRPr="00B17EAE">
        <w:rPr>
          <w:sz w:val="28"/>
          <w:szCs w:val="28"/>
        </w:rPr>
        <w:t>организации, занимающиеся доставкой пенсий, на счета в кредитных организациях (на вклад, например), то есть без банковской карты. </w:t>
      </w:r>
    </w:p>
    <w:p w:rsidR="009C4443" w:rsidRDefault="009C4443" w:rsidP="009C4443">
      <w:pPr>
        <w:spacing w:line="360" w:lineRule="auto"/>
        <w:jc w:val="both"/>
        <w:rPr>
          <w:sz w:val="28"/>
          <w:szCs w:val="28"/>
        </w:rPr>
      </w:pPr>
      <w:r w:rsidRPr="00B17EAE">
        <w:rPr>
          <w:sz w:val="28"/>
          <w:szCs w:val="28"/>
        </w:rPr>
        <w:t>Передать в Пенсионный фонд</w:t>
      </w:r>
      <w:r>
        <w:rPr>
          <w:sz w:val="28"/>
          <w:szCs w:val="28"/>
        </w:rPr>
        <w:t xml:space="preserve"> России</w:t>
      </w:r>
      <w:r w:rsidRPr="00B17EAE">
        <w:rPr>
          <w:sz w:val="28"/>
          <w:szCs w:val="28"/>
        </w:rPr>
        <w:t xml:space="preserve"> новые реквизиты счета </w:t>
      </w:r>
      <w:r>
        <w:rPr>
          <w:sz w:val="28"/>
          <w:szCs w:val="28"/>
        </w:rPr>
        <w:t xml:space="preserve">можно </w:t>
      </w:r>
      <w:r w:rsidRPr="00B17EAE">
        <w:rPr>
          <w:sz w:val="28"/>
          <w:szCs w:val="28"/>
        </w:rPr>
        <w:t xml:space="preserve">в электронном виде - через «Личный кабинет гражданина»   на сайте ПФР и на портале </w:t>
      </w:r>
      <w:proofErr w:type="spellStart"/>
      <w:r w:rsidRPr="00B17EAE">
        <w:rPr>
          <w:sz w:val="28"/>
          <w:szCs w:val="28"/>
        </w:rPr>
        <w:t>госуслуг</w:t>
      </w:r>
      <w:proofErr w:type="spellEnd"/>
      <w:r w:rsidRPr="00B17EAE">
        <w:rPr>
          <w:sz w:val="28"/>
          <w:szCs w:val="28"/>
        </w:rPr>
        <w:t>. Можно также  обратиться лично, подав заявление в МФЦ или территориальном органе ПФР</w:t>
      </w:r>
      <w:r>
        <w:rPr>
          <w:sz w:val="28"/>
          <w:szCs w:val="28"/>
        </w:rPr>
        <w:t xml:space="preserve">, записавшись на </w:t>
      </w:r>
      <w:r w:rsidRPr="00B17EAE">
        <w:rPr>
          <w:sz w:val="28"/>
          <w:szCs w:val="28"/>
        </w:rPr>
        <w:t>прием</w:t>
      </w:r>
      <w:r>
        <w:rPr>
          <w:sz w:val="28"/>
          <w:szCs w:val="28"/>
        </w:rPr>
        <w:t xml:space="preserve">. </w:t>
      </w:r>
    </w:p>
    <w:p w:rsidR="009C4443" w:rsidRDefault="009C4443" w:rsidP="009C4443">
      <w:pPr>
        <w:spacing w:line="360" w:lineRule="auto"/>
        <w:jc w:val="both"/>
        <w:rPr>
          <w:sz w:val="28"/>
          <w:szCs w:val="28"/>
        </w:rPr>
      </w:pPr>
    </w:p>
    <w:p w:rsidR="00DB6E5E" w:rsidRDefault="00DB6E5E"/>
    <w:sectPr w:rsidR="00DB6E5E" w:rsidSect="00D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43"/>
    <w:rsid w:val="009C4443"/>
    <w:rsid w:val="00D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2021-02-25T09:27:00Z</dcterms:created>
  <dcterms:modified xsi:type="dcterms:W3CDTF">2021-02-25T09:28:00Z</dcterms:modified>
</cp:coreProperties>
</file>